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0E0A8EE" w:rsidR="00992F3A" w:rsidRDefault="00992F3A" w:rsidP="00992F3A">
      <w:pPr>
        <w:tabs>
          <w:tab w:val="right" w:leader="dot" w:pos="3969"/>
        </w:tabs>
        <w:rPr>
          <w:b/>
          <w:bCs/>
        </w:rPr>
      </w:pPr>
      <w:r w:rsidRPr="006C4DB2">
        <w:rPr>
          <w:b/>
          <w:bCs/>
        </w:rPr>
        <w:t xml:space="preserve">KHOA: </w:t>
      </w:r>
      <w:r w:rsidR="001447E6">
        <w:rPr>
          <w:b/>
          <w:bCs/>
        </w:rPr>
        <w:t>Khoa Xây Dựng</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0A9D6A20" w:rsidR="00992F3A" w:rsidRPr="006C4DB2" w:rsidRDefault="00992F3A" w:rsidP="00992F3A">
      <w:pPr>
        <w:jc w:val="center"/>
        <w:rPr>
          <w:b/>
          <w:bCs/>
        </w:rPr>
      </w:pPr>
      <w:r w:rsidRPr="006C4DB2">
        <w:rPr>
          <w:b/>
          <w:bCs/>
        </w:rPr>
        <w:t xml:space="preserve">Học kỳ </w:t>
      </w:r>
      <w:r w:rsidR="00C06526">
        <w:rPr>
          <w:b/>
          <w:bCs/>
        </w:rPr>
        <w:t>3</w:t>
      </w:r>
      <w:r w:rsidRPr="006C4DB2">
        <w:rPr>
          <w:b/>
          <w:bCs/>
        </w:rPr>
        <w:t xml:space="preserve"> , năm học 2021 - 2022</w:t>
      </w:r>
    </w:p>
    <w:p w14:paraId="40600481" w14:textId="77777777" w:rsidR="00992F3A" w:rsidRDefault="00992F3A" w:rsidP="00992F3A"/>
    <w:p w14:paraId="3A787CC9" w14:textId="19FF5FCD" w:rsidR="001447E6" w:rsidRDefault="00992F3A" w:rsidP="00992F3A">
      <w:pPr>
        <w:tabs>
          <w:tab w:val="right" w:leader="dot" w:pos="7371"/>
        </w:tabs>
        <w:spacing w:before="120" w:after="120"/>
        <w:rPr>
          <w:color w:val="333333"/>
          <w:szCs w:val="26"/>
          <w:shd w:val="clear" w:color="auto" w:fill="F5F5F5"/>
        </w:rPr>
      </w:pPr>
      <w:r w:rsidRPr="00A75DF6">
        <w:rPr>
          <w:szCs w:val="26"/>
        </w:rPr>
        <w:t xml:space="preserve">Mã học phần: </w:t>
      </w:r>
      <w:r w:rsidR="001447E6" w:rsidRPr="00390E54">
        <w:rPr>
          <w:color w:val="333333"/>
          <w:szCs w:val="26"/>
          <w:shd w:val="clear" w:color="auto" w:fill="F5F5F5"/>
        </w:rPr>
        <w:t>DXG0120</w:t>
      </w:r>
    </w:p>
    <w:p w14:paraId="67C45BEB" w14:textId="77777777" w:rsidR="001447E6" w:rsidRDefault="00992F3A" w:rsidP="00992F3A">
      <w:pPr>
        <w:tabs>
          <w:tab w:val="right" w:leader="dot" w:pos="7371"/>
        </w:tabs>
        <w:spacing w:before="120" w:after="120"/>
        <w:rPr>
          <w:color w:val="333333"/>
          <w:szCs w:val="26"/>
          <w:shd w:val="clear" w:color="auto" w:fill="F5F5F5"/>
        </w:rPr>
      </w:pPr>
      <w:r w:rsidRPr="00A75DF6">
        <w:rPr>
          <w:szCs w:val="26"/>
        </w:rPr>
        <w:t xml:space="preserve">Tên học phần: </w:t>
      </w:r>
      <w:r w:rsidR="001447E6" w:rsidRPr="00390E54">
        <w:rPr>
          <w:color w:val="333333"/>
          <w:szCs w:val="26"/>
          <w:shd w:val="clear" w:color="auto" w:fill="F5F5F5"/>
        </w:rPr>
        <w:t>Thiết kế đường 2</w:t>
      </w:r>
    </w:p>
    <w:p w14:paraId="1EB96F0C" w14:textId="1CEB48B3"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126F07" w:rsidRPr="00390E54">
        <w:rPr>
          <w:color w:val="333333"/>
          <w:szCs w:val="26"/>
          <w:shd w:val="clear" w:color="auto" w:fill="F5F5F5"/>
        </w:rPr>
        <w:t>213_DXG0120_01</w:t>
      </w:r>
    </w:p>
    <w:p w14:paraId="4AE5E3D8" w14:textId="1A2EAA36"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1447E6">
        <w:rPr>
          <w:szCs w:val="26"/>
        </w:rPr>
        <w:t>75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59517DF2" w14:textId="66226978" w:rsidR="000761FE" w:rsidRDefault="000761FE" w:rsidP="00992F3A">
      <w:pPr>
        <w:spacing w:before="240" w:after="240"/>
      </w:pPr>
      <w:r>
        <w:t>Câu 1 (</w:t>
      </w:r>
      <w:r w:rsidR="005D72EC">
        <w:t>5.0</w:t>
      </w:r>
      <w:r>
        <w:t xml:space="preserve"> điểm): </w:t>
      </w:r>
    </w:p>
    <w:p w14:paraId="6794F691" w14:textId="28EA6658" w:rsidR="00BD4A4B" w:rsidRDefault="00E64024" w:rsidP="00BD4A4B">
      <w:pPr>
        <w:spacing w:before="120" w:after="120"/>
        <w:ind w:left="720"/>
        <w:jc w:val="both"/>
        <w:rPr>
          <w:bCs/>
        </w:rPr>
      </w:pPr>
      <w:r w:rsidRPr="00E64024">
        <w:rPr>
          <w:b/>
          <w:bCs/>
        </w:rPr>
        <w:t>(</w:t>
      </w:r>
      <w:r>
        <w:rPr>
          <w:b/>
          <w:bCs/>
        </w:rPr>
        <w:t>0.25</w:t>
      </w:r>
      <w:r w:rsidRPr="00E64024">
        <w:rPr>
          <w:b/>
          <w:bCs/>
        </w:rPr>
        <w:t xml:space="preserve"> điểm)</w:t>
      </w:r>
      <w:r>
        <w:t xml:space="preserve"> Sơ đồ tính:</w:t>
      </w:r>
    </w:p>
    <w:p w14:paraId="58C3F942" w14:textId="77777777" w:rsidR="00BD4A4B" w:rsidRDefault="00BD4A4B" w:rsidP="00BD4A4B">
      <w:pPr>
        <w:pStyle w:val="ListParagraph"/>
        <w:autoSpaceDE w:val="0"/>
        <w:autoSpaceDN w:val="0"/>
        <w:adjustRightInd w:val="0"/>
        <w:spacing w:before="60" w:after="60"/>
        <w:rPr>
          <w:b/>
          <w:bCs/>
        </w:rPr>
      </w:pPr>
      <w:r>
        <w:rPr>
          <w:noProof/>
        </w:rPr>
        <mc:AlternateContent>
          <mc:Choice Requires="wps">
            <w:drawing>
              <wp:anchor distT="0" distB="0" distL="114300" distR="114300" simplePos="0" relativeHeight="251659264" behindDoc="0" locked="0" layoutInCell="1" allowOverlap="1" wp14:anchorId="40663BCB" wp14:editId="2D10AD65">
                <wp:simplePos x="0" y="0"/>
                <wp:positionH relativeFrom="column">
                  <wp:posOffset>3929380</wp:posOffset>
                </wp:positionH>
                <wp:positionV relativeFrom="paragraph">
                  <wp:posOffset>140335</wp:posOffset>
                </wp:positionV>
                <wp:extent cx="304800" cy="342900"/>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DF55A" w14:textId="77777777" w:rsidR="00BD4A4B" w:rsidRDefault="00BD4A4B" w:rsidP="00BD4A4B">
                            <w:r>
                              <w:sym w:font="Symbol" w:char="F0A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63BCB" id="_x0000_t202" coordsize="21600,21600" o:spt="202" path="m,l,21600r21600,l21600,xe">
                <v:stroke joinstyle="miter"/>
                <v:path gradientshapeok="t" o:connecttype="rect"/>
              </v:shapetype>
              <v:shape id="Text Box 2" o:spid="_x0000_s1026" type="#_x0000_t202" style="position:absolute;left:0;text-align:left;margin-left:309.4pt;margin-top:11.0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" filled="f" stroked="f">
                <v:textbox>
                  <w:txbxContent>
                    <w:p w14:paraId="573DF55A" w14:textId="77777777" w:rsidR="00BD4A4B" w:rsidRDefault="00BD4A4B" w:rsidP="00BD4A4B">
                      <w:r>
                        <w:sym w:font="Symbol" w:char="F0A2"/>
                      </w:r>
                    </w:p>
                  </w:txbxContent>
                </v:textbox>
              </v:shape>
            </w:pict>
          </mc:Fallback>
        </mc:AlternateContent>
      </w:r>
    </w:p>
    <w:p w14:paraId="713E37FC" w14:textId="77777777" w:rsidR="00BD4A4B" w:rsidRPr="00FE484C" w:rsidRDefault="00BD4A4B" w:rsidP="00BD4A4B">
      <w:pPr>
        <w:pStyle w:val="ListParagraph"/>
        <w:autoSpaceDE w:val="0"/>
        <w:autoSpaceDN w:val="0"/>
        <w:adjustRightInd w:val="0"/>
        <w:spacing w:before="60" w:after="60"/>
        <w:rPr>
          <w:b/>
          <w:bCs/>
        </w:rPr>
      </w:pPr>
      <w:r w:rsidRPr="000971D0">
        <w:rPr>
          <w:noProof/>
        </w:rPr>
        <w:drawing>
          <wp:inline distT="0" distB="0" distL="0" distR="0" wp14:anchorId="73D8BC94" wp14:editId="5CC75F24">
            <wp:extent cx="4191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952500"/>
                    </a:xfrm>
                    <a:prstGeom prst="rect">
                      <a:avLst/>
                    </a:prstGeom>
                    <a:noFill/>
                    <a:ln>
                      <a:noFill/>
                    </a:ln>
                  </pic:spPr>
                </pic:pic>
              </a:graphicData>
            </a:graphic>
          </wp:inline>
        </w:drawing>
      </w:r>
    </w:p>
    <w:p w14:paraId="7AF6A4AC" w14:textId="2603180D" w:rsidR="00BD4A4B" w:rsidRDefault="00E64024" w:rsidP="00BD4A4B">
      <w:pPr>
        <w:spacing w:before="120" w:after="120"/>
        <w:jc w:val="both"/>
      </w:pPr>
      <w:r w:rsidRPr="00E64024">
        <w:rPr>
          <w:b/>
          <w:bCs/>
        </w:rPr>
        <w:t>(</w:t>
      </w:r>
      <w:r>
        <w:rPr>
          <w:b/>
          <w:bCs/>
        </w:rPr>
        <w:t>0.25</w:t>
      </w:r>
      <w:r w:rsidRPr="00E64024">
        <w:rPr>
          <w:b/>
          <w:bCs/>
        </w:rPr>
        <w:t xml:space="preserve"> điểm)</w:t>
      </w:r>
      <w:r>
        <w:rPr>
          <w:b/>
          <w:bCs/>
        </w:rPr>
        <w:t xml:space="preserve"> </w:t>
      </w:r>
      <w:r w:rsidR="00BD4A4B">
        <w:t>T</w:t>
      </w:r>
      <w:r>
        <w:t>= E</w:t>
      </w:r>
      <w:r w:rsidRPr="00E64024">
        <w:rPr>
          <w:vertAlign w:val="subscript"/>
        </w:rPr>
        <w:t>2</w:t>
      </w:r>
      <w:r>
        <w:t>/E</w:t>
      </w:r>
      <w:r w:rsidRPr="00E64024">
        <w:rPr>
          <w:vertAlign w:val="subscript"/>
        </w:rPr>
        <w:t>1</w:t>
      </w:r>
      <w:r w:rsidR="00BD4A4B">
        <w:t>=300/200=1,5</w:t>
      </w:r>
    </w:p>
    <w:p w14:paraId="63184A80" w14:textId="3A329BC2" w:rsidR="00BD4A4B" w:rsidRDefault="00E64024" w:rsidP="00BD4A4B">
      <w:pPr>
        <w:spacing w:before="120" w:after="120"/>
        <w:jc w:val="both"/>
      </w:pPr>
      <w:r>
        <w:rPr>
          <w:b/>
          <w:bCs/>
        </w:rPr>
        <w:t xml:space="preserve"> </w:t>
      </w:r>
      <w:r w:rsidR="00CA3960" w:rsidRPr="00E64024">
        <w:rPr>
          <w:b/>
          <w:bCs/>
        </w:rPr>
        <w:t>(</w:t>
      </w:r>
      <w:r w:rsidR="00CA3960">
        <w:rPr>
          <w:b/>
          <w:bCs/>
        </w:rPr>
        <w:t>0.25</w:t>
      </w:r>
      <w:r w:rsidR="00CA3960" w:rsidRPr="00E64024">
        <w:rPr>
          <w:b/>
          <w:bCs/>
        </w:rPr>
        <w:t xml:space="preserve"> điểm)</w:t>
      </w:r>
      <w:r w:rsidR="00CA3960">
        <w:rPr>
          <w:b/>
          <w:bCs/>
        </w:rPr>
        <w:t xml:space="preserve"> </w:t>
      </w:r>
      <w:r w:rsidR="00BD4A4B">
        <w:t>K=h2/h2 = 16/35= 0,46</w:t>
      </w:r>
    </w:p>
    <w:p w14:paraId="35EEFF9F" w14:textId="3A3E0120" w:rsidR="00BD4A4B" w:rsidRDefault="00E64024" w:rsidP="00BD4A4B">
      <w:pPr>
        <w:spacing w:before="120" w:after="120"/>
        <w:jc w:val="center"/>
      </w:pPr>
      <w:r>
        <w:t xml:space="preserve"> </w:t>
      </w:r>
      <w:r w:rsidRPr="00E64024">
        <w:rPr>
          <w:b/>
          <w:bCs/>
        </w:rPr>
        <w:t>(</w:t>
      </w:r>
      <w:r>
        <w:rPr>
          <w:b/>
          <w:bCs/>
        </w:rPr>
        <w:t>0.25</w:t>
      </w:r>
      <w:r w:rsidRPr="00E64024">
        <w:rPr>
          <w:b/>
          <w:bCs/>
        </w:rPr>
        <w:t xml:space="preserve"> điểm)</w:t>
      </w:r>
      <w:r>
        <w:rPr>
          <w:b/>
          <w:bCs/>
        </w:rPr>
        <w:t xml:space="preserve"> </w:t>
      </w:r>
      <w:r w:rsidR="00BD4A4B">
        <w:t>E</w:t>
      </w:r>
      <w:r w:rsidR="00BD4A4B">
        <w:rPr>
          <w:position w:val="-12"/>
        </w:rPr>
        <w:object w:dxaOrig="200" w:dyaOrig="380" w14:anchorId="6C783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19.75pt" o:ole="">
            <v:imagedata r:id="rId7" o:title=""/>
          </v:shape>
          <o:OLEObject Type="Embed" ProgID="Equation.3" ShapeID="_x0000_i1025" DrawAspect="Content" ObjectID="_1720011254" r:id="rId8"/>
        </w:object>
      </w:r>
      <w:r w:rsidR="00BD4A4B">
        <w:t>= E</w:t>
      </w:r>
      <w:r w:rsidR="00BD4A4B">
        <w:rPr>
          <w:vertAlign w:val="subscript"/>
        </w:rPr>
        <w:t>1</w:t>
      </w:r>
      <w:r w:rsidR="00BD4A4B" w:rsidRPr="000971D0">
        <w:rPr>
          <w:position w:val="-40"/>
        </w:rPr>
        <w:object w:dxaOrig="1200" w:dyaOrig="980" w14:anchorId="5A9668C3">
          <v:shape id="_x0000_i1026" type="#_x0000_t75" style="width:64.45pt;height:52.25pt" o:ole="">
            <v:imagedata r:id="rId9" o:title=""/>
          </v:shape>
          <o:OLEObject Type="Embed" ProgID="Equation.3" ShapeID="_x0000_i1026" DrawAspect="Content" ObjectID="_1720011255" r:id="rId10"/>
        </w:object>
      </w:r>
      <w:r w:rsidR="00BD4A4B">
        <w:t>= 228,6xβ = 262,89</w:t>
      </w:r>
    </w:p>
    <w:p w14:paraId="41798D85" w14:textId="6F651DA9" w:rsidR="00BD4A4B" w:rsidRDefault="00266C65" w:rsidP="00266C65">
      <w:pPr>
        <w:spacing w:before="120" w:after="120"/>
        <w:jc w:val="center"/>
        <w:rPr>
          <w:vertAlign w:val="superscript"/>
        </w:rPr>
      </w:pPr>
      <w:r>
        <w:t>Bảng tính đổi tầng 2 lớp một từ dưới lên để tính E</w:t>
      </w:r>
      <w:r w:rsidRPr="00266C65">
        <w:rPr>
          <w:vertAlign w:val="subscript"/>
        </w:rPr>
        <w:t>tb</w:t>
      </w:r>
    </w:p>
    <w:tbl>
      <w:tblPr>
        <w:tblStyle w:val="TableGrid"/>
        <w:tblW w:w="0" w:type="auto"/>
        <w:tblLook w:val="04A0" w:firstRow="1" w:lastRow="0" w:firstColumn="1" w:lastColumn="0" w:noHBand="0" w:noVBand="1"/>
      </w:tblPr>
      <w:tblGrid>
        <w:gridCol w:w="2628"/>
        <w:gridCol w:w="1093"/>
        <w:gridCol w:w="1540"/>
        <w:gridCol w:w="996"/>
        <w:gridCol w:w="1410"/>
        <w:gridCol w:w="1004"/>
        <w:gridCol w:w="844"/>
      </w:tblGrid>
      <w:tr w:rsidR="00266C65" w14:paraId="6E46E5C5" w14:textId="77777777" w:rsidTr="0044049D">
        <w:tc>
          <w:tcPr>
            <w:tcW w:w="2841" w:type="dxa"/>
          </w:tcPr>
          <w:p w14:paraId="7EC12FFE" w14:textId="712B4140" w:rsidR="00266C65" w:rsidRDefault="00266C65" w:rsidP="00266C65">
            <w:pPr>
              <w:spacing w:before="120" w:after="120"/>
              <w:jc w:val="center"/>
            </w:pPr>
            <w:r>
              <w:t>Lớp kết cấu</w:t>
            </w:r>
          </w:p>
        </w:tc>
        <w:tc>
          <w:tcPr>
            <w:tcW w:w="1162" w:type="dxa"/>
          </w:tcPr>
          <w:p w14:paraId="545B2546" w14:textId="15D57622" w:rsidR="00266C65" w:rsidRDefault="00266C65" w:rsidP="00266C65">
            <w:pPr>
              <w:spacing w:before="120" w:after="120"/>
              <w:jc w:val="center"/>
            </w:pPr>
            <w:r>
              <w:t>E</w:t>
            </w:r>
            <w:r w:rsidRPr="00266C65">
              <w:rPr>
                <w:vertAlign w:val="subscript"/>
              </w:rPr>
              <w:t>i</w:t>
            </w:r>
          </w:p>
        </w:tc>
        <w:tc>
          <w:tcPr>
            <w:tcW w:w="1329" w:type="dxa"/>
          </w:tcPr>
          <w:p w14:paraId="47B1CDF7" w14:textId="25E68ABE" w:rsidR="00266C65" w:rsidRDefault="00266C65" w:rsidP="00266C65">
            <w:pPr>
              <w:spacing w:before="120" w:after="120"/>
              <w:jc w:val="center"/>
            </w:pPr>
            <w:r>
              <w:t>t=E</w:t>
            </w:r>
            <w:r w:rsidRPr="00266C65">
              <w:rPr>
                <w:vertAlign w:val="subscript"/>
              </w:rPr>
              <w:t>2</w:t>
            </w:r>
            <w:r>
              <w:t>/E</w:t>
            </w:r>
            <w:r w:rsidRPr="00266C65">
              <w:rPr>
                <w:vertAlign w:val="subscript"/>
              </w:rPr>
              <w:t>1</w:t>
            </w:r>
          </w:p>
        </w:tc>
        <w:tc>
          <w:tcPr>
            <w:tcW w:w="1069" w:type="dxa"/>
          </w:tcPr>
          <w:p w14:paraId="0B3746EA" w14:textId="105B4012" w:rsidR="00266C65" w:rsidRDefault="00266C65" w:rsidP="00266C65">
            <w:pPr>
              <w:spacing w:before="120" w:after="120"/>
              <w:jc w:val="center"/>
            </w:pPr>
            <w:r>
              <w:t>h</w:t>
            </w:r>
            <w:r w:rsidRPr="00266C65">
              <w:rPr>
                <w:vertAlign w:val="subscript"/>
              </w:rPr>
              <w:t>i</w:t>
            </w:r>
          </w:p>
        </w:tc>
        <w:tc>
          <w:tcPr>
            <w:tcW w:w="1167" w:type="dxa"/>
          </w:tcPr>
          <w:p w14:paraId="62A82BBD" w14:textId="54B2EC10" w:rsidR="00266C65" w:rsidRDefault="00266C65" w:rsidP="00266C65">
            <w:pPr>
              <w:spacing w:before="120" w:after="120"/>
              <w:jc w:val="center"/>
            </w:pPr>
            <w:r>
              <w:t>k=h</w:t>
            </w:r>
            <w:r w:rsidRPr="00266C65">
              <w:rPr>
                <w:vertAlign w:val="subscript"/>
              </w:rPr>
              <w:t>2</w:t>
            </w:r>
            <w:r>
              <w:t>/h</w:t>
            </w:r>
            <w:r w:rsidRPr="00266C65">
              <w:rPr>
                <w:vertAlign w:val="subscript"/>
              </w:rPr>
              <w:t>1</w:t>
            </w:r>
          </w:p>
        </w:tc>
        <w:tc>
          <w:tcPr>
            <w:tcW w:w="1070" w:type="dxa"/>
          </w:tcPr>
          <w:p w14:paraId="68A2DC5B" w14:textId="001FF720" w:rsidR="00266C65" w:rsidRDefault="00266C65" w:rsidP="00266C65">
            <w:pPr>
              <w:spacing w:before="120" w:after="120"/>
              <w:jc w:val="center"/>
            </w:pPr>
            <w:r>
              <w:t>H</w:t>
            </w:r>
            <w:r w:rsidRPr="00266C65">
              <w:rPr>
                <w:vertAlign w:val="subscript"/>
              </w:rPr>
              <w:t>tb</w:t>
            </w:r>
          </w:p>
        </w:tc>
        <w:tc>
          <w:tcPr>
            <w:tcW w:w="877" w:type="dxa"/>
          </w:tcPr>
          <w:p w14:paraId="4AEC8213" w14:textId="2F32A82D" w:rsidR="00266C65" w:rsidRDefault="00266C65" w:rsidP="00266C65">
            <w:pPr>
              <w:spacing w:before="120" w:after="120"/>
              <w:jc w:val="center"/>
            </w:pPr>
            <w:r>
              <w:t>E</w:t>
            </w:r>
            <w:r w:rsidRPr="00266C65">
              <w:rPr>
                <w:vertAlign w:val="subscript"/>
              </w:rPr>
              <w:t>tb</w:t>
            </w:r>
          </w:p>
        </w:tc>
      </w:tr>
      <w:tr w:rsidR="002C36B0" w14:paraId="6E5610A7" w14:textId="77777777" w:rsidTr="0044049D">
        <w:tc>
          <w:tcPr>
            <w:tcW w:w="2841" w:type="dxa"/>
          </w:tcPr>
          <w:p w14:paraId="30E9B2B9" w14:textId="09166F32" w:rsidR="002C36B0" w:rsidRDefault="00D919FF" w:rsidP="002C36B0">
            <w:pPr>
              <w:spacing w:before="120" w:after="120"/>
              <w:jc w:val="center"/>
            </w:pPr>
            <w:r>
              <w:t>Đất nền á sét</w:t>
            </w:r>
          </w:p>
        </w:tc>
        <w:tc>
          <w:tcPr>
            <w:tcW w:w="1162" w:type="dxa"/>
          </w:tcPr>
          <w:p w14:paraId="107A3C4D" w14:textId="63BA72F2" w:rsidR="002C36B0" w:rsidRDefault="00323DE4" w:rsidP="002C36B0">
            <w:pPr>
              <w:spacing w:before="120" w:after="120"/>
              <w:jc w:val="center"/>
            </w:pPr>
            <w:r>
              <w:t>56</w:t>
            </w:r>
          </w:p>
        </w:tc>
        <w:tc>
          <w:tcPr>
            <w:tcW w:w="1329" w:type="dxa"/>
          </w:tcPr>
          <w:p w14:paraId="3C680853" w14:textId="77777777" w:rsidR="002C36B0" w:rsidRDefault="002C36B0" w:rsidP="002C36B0">
            <w:pPr>
              <w:spacing w:before="120" w:after="120"/>
              <w:jc w:val="center"/>
            </w:pPr>
          </w:p>
        </w:tc>
        <w:tc>
          <w:tcPr>
            <w:tcW w:w="1069" w:type="dxa"/>
          </w:tcPr>
          <w:p w14:paraId="7E143463" w14:textId="21280F4C" w:rsidR="002C36B0" w:rsidRDefault="002C36B0" w:rsidP="002C36B0">
            <w:pPr>
              <w:spacing w:before="120" w:after="120"/>
              <w:jc w:val="center"/>
            </w:pPr>
          </w:p>
        </w:tc>
        <w:tc>
          <w:tcPr>
            <w:tcW w:w="1167" w:type="dxa"/>
          </w:tcPr>
          <w:p w14:paraId="682AAACE" w14:textId="77777777" w:rsidR="002C36B0" w:rsidRDefault="002C36B0" w:rsidP="002C36B0">
            <w:pPr>
              <w:spacing w:before="120" w:after="120"/>
              <w:jc w:val="center"/>
            </w:pPr>
          </w:p>
        </w:tc>
        <w:tc>
          <w:tcPr>
            <w:tcW w:w="1070" w:type="dxa"/>
          </w:tcPr>
          <w:p w14:paraId="47E78FF4" w14:textId="67CD8914" w:rsidR="002C36B0" w:rsidRDefault="002C36B0" w:rsidP="002C36B0">
            <w:pPr>
              <w:spacing w:before="120" w:after="120"/>
              <w:jc w:val="center"/>
            </w:pPr>
          </w:p>
        </w:tc>
        <w:tc>
          <w:tcPr>
            <w:tcW w:w="877" w:type="dxa"/>
          </w:tcPr>
          <w:p w14:paraId="198A6BCB" w14:textId="380BBE92" w:rsidR="002C36B0" w:rsidRDefault="002C36B0" w:rsidP="002C36B0">
            <w:pPr>
              <w:spacing w:before="120" w:after="120"/>
              <w:jc w:val="center"/>
            </w:pPr>
          </w:p>
        </w:tc>
      </w:tr>
      <w:tr w:rsidR="002C36B0" w14:paraId="56388B96" w14:textId="77777777" w:rsidTr="0044049D">
        <w:tc>
          <w:tcPr>
            <w:tcW w:w="2841" w:type="dxa"/>
          </w:tcPr>
          <w:p w14:paraId="63A0D9CF" w14:textId="647DEFFE" w:rsidR="002C36B0" w:rsidRDefault="002C36B0" w:rsidP="002C36B0">
            <w:pPr>
              <w:spacing w:before="120" w:after="120"/>
              <w:jc w:val="center"/>
            </w:pPr>
            <w:r>
              <w:t xml:space="preserve">Cấp phối đá dăm loại </w:t>
            </w:r>
            <w:r w:rsidR="0044049D">
              <w:t>2</w:t>
            </w:r>
            <w:r w:rsidR="00E64024">
              <w:t xml:space="preserve"> </w:t>
            </w:r>
            <w:r w:rsidR="00E64024" w:rsidRPr="00E64024">
              <w:rPr>
                <w:b/>
                <w:bCs/>
              </w:rPr>
              <w:t>(</w:t>
            </w:r>
            <w:r w:rsidR="00E64024">
              <w:rPr>
                <w:b/>
                <w:bCs/>
              </w:rPr>
              <w:t>0.25</w:t>
            </w:r>
            <w:r w:rsidR="00E64024" w:rsidRPr="00E64024">
              <w:rPr>
                <w:b/>
                <w:bCs/>
              </w:rPr>
              <w:t xml:space="preserve"> điểm)</w:t>
            </w:r>
            <w:r w:rsidR="00E64024">
              <w:rPr>
                <w:b/>
                <w:bCs/>
              </w:rPr>
              <w:t>x</w:t>
            </w:r>
            <w:r w:rsidR="00CA3960">
              <w:rPr>
                <w:b/>
                <w:bCs/>
              </w:rPr>
              <w:t>6</w:t>
            </w:r>
          </w:p>
        </w:tc>
        <w:tc>
          <w:tcPr>
            <w:tcW w:w="1162" w:type="dxa"/>
          </w:tcPr>
          <w:p w14:paraId="2CD0BB02" w14:textId="46ED1321" w:rsidR="002C36B0" w:rsidRDefault="0044049D" w:rsidP="002C36B0">
            <w:pPr>
              <w:spacing w:before="120" w:after="120"/>
              <w:jc w:val="center"/>
            </w:pPr>
            <w:r>
              <w:t>250</w:t>
            </w:r>
          </w:p>
        </w:tc>
        <w:tc>
          <w:tcPr>
            <w:tcW w:w="1329" w:type="dxa"/>
          </w:tcPr>
          <w:p w14:paraId="5EA30947" w14:textId="664D82BC" w:rsidR="002C36B0" w:rsidRDefault="002C36B0" w:rsidP="002C36B0">
            <w:pPr>
              <w:spacing w:before="120" w:after="120"/>
              <w:jc w:val="center"/>
            </w:pPr>
          </w:p>
        </w:tc>
        <w:tc>
          <w:tcPr>
            <w:tcW w:w="1069" w:type="dxa"/>
          </w:tcPr>
          <w:p w14:paraId="2FA7C28F" w14:textId="137A40F7" w:rsidR="002C36B0" w:rsidRDefault="00323DE4" w:rsidP="002C36B0">
            <w:pPr>
              <w:spacing w:before="120" w:after="120"/>
              <w:jc w:val="center"/>
            </w:pPr>
            <w:r>
              <w:t>35</w:t>
            </w:r>
          </w:p>
        </w:tc>
        <w:tc>
          <w:tcPr>
            <w:tcW w:w="1167" w:type="dxa"/>
          </w:tcPr>
          <w:p w14:paraId="51DFB2A7" w14:textId="244DB0F6" w:rsidR="002C36B0" w:rsidRDefault="002C36B0" w:rsidP="002C36B0">
            <w:pPr>
              <w:spacing w:before="120" w:after="120"/>
              <w:jc w:val="center"/>
            </w:pPr>
          </w:p>
        </w:tc>
        <w:tc>
          <w:tcPr>
            <w:tcW w:w="1070" w:type="dxa"/>
          </w:tcPr>
          <w:p w14:paraId="0DD58E2F" w14:textId="364A8752" w:rsidR="002C36B0" w:rsidRDefault="006507FF" w:rsidP="002C36B0">
            <w:pPr>
              <w:spacing w:before="120" w:after="120"/>
              <w:jc w:val="center"/>
            </w:pPr>
            <w:r>
              <w:t>35</w:t>
            </w:r>
          </w:p>
        </w:tc>
        <w:tc>
          <w:tcPr>
            <w:tcW w:w="877" w:type="dxa"/>
          </w:tcPr>
          <w:p w14:paraId="54BC488F" w14:textId="0C855EEE" w:rsidR="002C36B0" w:rsidRDefault="006507FF" w:rsidP="002C36B0">
            <w:pPr>
              <w:spacing w:before="120" w:after="120"/>
              <w:jc w:val="center"/>
            </w:pPr>
            <w:r>
              <w:t>250</w:t>
            </w:r>
          </w:p>
        </w:tc>
      </w:tr>
      <w:tr w:rsidR="002C36B0" w14:paraId="52FBEA56" w14:textId="77777777" w:rsidTr="0044049D">
        <w:tc>
          <w:tcPr>
            <w:tcW w:w="2841" w:type="dxa"/>
          </w:tcPr>
          <w:p w14:paraId="36C46DDF" w14:textId="6038C257" w:rsidR="00E64024" w:rsidRDefault="0044049D" w:rsidP="002C36B0">
            <w:pPr>
              <w:spacing w:before="120" w:after="120"/>
              <w:jc w:val="center"/>
            </w:pPr>
            <w:r>
              <w:t>Cấp phối đá dăm loại 1</w:t>
            </w:r>
          </w:p>
          <w:p w14:paraId="0CB9C8B9" w14:textId="41A1D987" w:rsidR="002C36B0" w:rsidRDefault="00E64024" w:rsidP="002C36B0">
            <w:pPr>
              <w:spacing w:before="120" w:after="120"/>
              <w:jc w:val="center"/>
            </w:pPr>
            <w:r w:rsidRPr="00E64024">
              <w:rPr>
                <w:b/>
                <w:bCs/>
              </w:rPr>
              <w:t>(</w:t>
            </w:r>
            <w:r>
              <w:rPr>
                <w:b/>
                <w:bCs/>
              </w:rPr>
              <w:t>0.25</w:t>
            </w:r>
            <w:r w:rsidRPr="00E64024">
              <w:rPr>
                <w:b/>
                <w:bCs/>
              </w:rPr>
              <w:t xml:space="preserve"> điểm)</w:t>
            </w:r>
            <w:r>
              <w:rPr>
                <w:b/>
                <w:bCs/>
              </w:rPr>
              <w:t>x</w:t>
            </w:r>
            <w:r w:rsidR="00CA3960">
              <w:rPr>
                <w:b/>
                <w:bCs/>
              </w:rPr>
              <w:t>6</w:t>
            </w:r>
          </w:p>
        </w:tc>
        <w:tc>
          <w:tcPr>
            <w:tcW w:w="1162" w:type="dxa"/>
          </w:tcPr>
          <w:p w14:paraId="4E560B77" w14:textId="06D9BBB0" w:rsidR="002C36B0" w:rsidRDefault="002C36B0" w:rsidP="002C36B0">
            <w:pPr>
              <w:spacing w:before="120" w:after="120"/>
              <w:jc w:val="center"/>
            </w:pPr>
            <w:r>
              <w:t>3</w:t>
            </w:r>
            <w:r w:rsidR="0044049D">
              <w:t>0</w:t>
            </w:r>
            <w:r>
              <w:t>0</w:t>
            </w:r>
          </w:p>
        </w:tc>
        <w:tc>
          <w:tcPr>
            <w:tcW w:w="1329" w:type="dxa"/>
          </w:tcPr>
          <w:p w14:paraId="5602BF27" w14:textId="5BCF0620" w:rsidR="002C36B0" w:rsidRDefault="004F66E7" w:rsidP="002C36B0">
            <w:pPr>
              <w:spacing w:before="120" w:after="120"/>
              <w:jc w:val="center"/>
            </w:pPr>
            <w:r>
              <w:t>300/2</w:t>
            </w:r>
            <w:r w:rsidR="00323DE4">
              <w:t>50</w:t>
            </w:r>
            <w:r w:rsidR="006507FF">
              <w:t>=1.2</w:t>
            </w:r>
          </w:p>
        </w:tc>
        <w:tc>
          <w:tcPr>
            <w:tcW w:w="1069" w:type="dxa"/>
          </w:tcPr>
          <w:p w14:paraId="426C1CBA" w14:textId="2A0BD81C" w:rsidR="002C36B0" w:rsidRDefault="00323DE4" w:rsidP="002C36B0">
            <w:pPr>
              <w:spacing w:before="120" w:after="120"/>
              <w:jc w:val="center"/>
            </w:pPr>
            <w:r>
              <w:t>16</w:t>
            </w:r>
          </w:p>
        </w:tc>
        <w:tc>
          <w:tcPr>
            <w:tcW w:w="1167" w:type="dxa"/>
          </w:tcPr>
          <w:p w14:paraId="4896D214" w14:textId="5A5009B6" w:rsidR="002C36B0" w:rsidRDefault="006507FF" w:rsidP="002C36B0">
            <w:pPr>
              <w:spacing w:before="120" w:after="120"/>
              <w:jc w:val="center"/>
            </w:pPr>
            <w:r>
              <w:t>16</w:t>
            </w:r>
            <w:r w:rsidR="004F66E7">
              <w:t>/</w:t>
            </w:r>
            <w:r>
              <w:t>35=0.46</w:t>
            </w:r>
          </w:p>
        </w:tc>
        <w:tc>
          <w:tcPr>
            <w:tcW w:w="1070" w:type="dxa"/>
          </w:tcPr>
          <w:p w14:paraId="60314478" w14:textId="258FC905" w:rsidR="002C36B0" w:rsidRDefault="006507FF" w:rsidP="002C36B0">
            <w:pPr>
              <w:spacing w:before="120" w:after="120"/>
              <w:jc w:val="center"/>
            </w:pPr>
            <w:r>
              <w:t>51</w:t>
            </w:r>
          </w:p>
          <w:p w14:paraId="5D06202E" w14:textId="35F3AC99" w:rsidR="0044049D" w:rsidRDefault="0044049D" w:rsidP="002C36B0">
            <w:pPr>
              <w:spacing w:before="120" w:after="120"/>
              <w:jc w:val="center"/>
            </w:pPr>
          </w:p>
        </w:tc>
        <w:tc>
          <w:tcPr>
            <w:tcW w:w="877" w:type="dxa"/>
          </w:tcPr>
          <w:p w14:paraId="4F0D7986" w14:textId="5CFF6BC6" w:rsidR="002C36B0" w:rsidRDefault="006507FF" w:rsidP="002C36B0">
            <w:pPr>
              <w:spacing w:before="120" w:after="120"/>
              <w:jc w:val="center"/>
            </w:pPr>
            <w:r>
              <w:t>278</w:t>
            </w:r>
          </w:p>
        </w:tc>
      </w:tr>
    </w:tbl>
    <w:p w14:paraId="152FD854" w14:textId="77777777" w:rsidR="00266C65" w:rsidRPr="00266C65" w:rsidRDefault="00266C65" w:rsidP="00266C65">
      <w:pPr>
        <w:spacing w:before="120" w:after="120"/>
        <w:jc w:val="center"/>
      </w:pPr>
    </w:p>
    <w:p w14:paraId="6F37050D" w14:textId="77777777" w:rsidR="00BD4A4B" w:rsidRPr="00BD52E2" w:rsidRDefault="00BD4A4B" w:rsidP="00BD4A4B">
      <w:pPr>
        <w:autoSpaceDE w:val="0"/>
        <w:autoSpaceDN w:val="0"/>
        <w:adjustRightInd w:val="0"/>
        <w:spacing w:before="60" w:after="60"/>
        <w:jc w:val="both"/>
      </w:pPr>
      <w:r>
        <w:rPr>
          <w:noProof/>
        </w:rPr>
        <w:drawing>
          <wp:anchor distT="0" distB="0" distL="114300" distR="114300" simplePos="0" relativeHeight="251660288" behindDoc="0" locked="0" layoutInCell="1" allowOverlap="1" wp14:anchorId="6799DF23" wp14:editId="1512339C">
            <wp:simplePos x="0" y="0"/>
            <wp:positionH relativeFrom="column">
              <wp:posOffset>944880</wp:posOffset>
            </wp:positionH>
            <wp:positionV relativeFrom="paragraph">
              <wp:posOffset>17780</wp:posOffset>
            </wp:positionV>
            <wp:extent cx="2895600" cy="1261110"/>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A67B" w14:textId="4C1E872F" w:rsidR="00BD4A4B" w:rsidRDefault="00E64024" w:rsidP="00BD4A4B">
      <w:pPr>
        <w:spacing w:before="120" w:after="120"/>
        <w:rPr>
          <w:bCs/>
        </w:rPr>
      </w:pPr>
      <w:r w:rsidRPr="00E64024">
        <w:rPr>
          <w:b/>
          <w:bCs/>
        </w:rPr>
        <w:t>(</w:t>
      </w:r>
      <w:r>
        <w:rPr>
          <w:b/>
          <w:bCs/>
        </w:rPr>
        <w:t>0.25</w:t>
      </w:r>
      <w:r w:rsidRPr="00E64024">
        <w:rPr>
          <w:b/>
          <w:bCs/>
        </w:rPr>
        <w:t xml:space="preserve"> điểm)</w:t>
      </w:r>
    </w:p>
    <w:p w14:paraId="4F047FBE" w14:textId="77777777" w:rsidR="00BD4A4B" w:rsidRDefault="00BD4A4B" w:rsidP="00BD4A4B">
      <w:pPr>
        <w:spacing w:before="120"/>
        <w:jc w:val="center"/>
        <w:rPr>
          <w:b/>
          <w:bCs/>
          <w:sz w:val="24"/>
          <w:szCs w:val="30"/>
          <w:u w:val="single"/>
        </w:rPr>
      </w:pPr>
    </w:p>
    <w:p w14:paraId="7AA58BAA" w14:textId="1FDEC899" w:rsidR="00BD4A4B" w:rsidRDefault="0078158C" w:rsidP="00BD4A4B">
      <w:pPr>
        <w:spacing w:before="120"/>
        <w:jc w:val="both"/>
        <w:rPr>
          <w:szCs w:val="26"/>
        </w:rPr>
      </w:pPr>
      <w:r>
        <w:rPr>
          <w:szCs w:val="26"/>
        </w:rPr>
        <w:lastRenderedPageBreak/>
        <w:t xml:space="preserve">  </w:t>
      </w:r>
      <w:r w:rsidRPr="00E64024">
        <w:rPr>
          <w:b/>
          <w:bCs/>
        </w:rPr>
        <w:t>(</w:t>
      </w:r>
      <w:r>
        <w:rPr>
          <w:b/>
          <w:bCs/>
        </w:rPr>
        <w:t>0.25</w:t>
      </w:r>
      <w:r w:rsidRPr="00E64024">
        <w:rPr>
          <w:b/>
          <w:bCs/>
        </w:rPr>
        <w:t xml:space="preserve"> điểm)</w:t>
      </w:r>
      <w:r>
        <w:rPr>
          <w:b/>
          <w:bCs/>
        </w:rPr>
        <w:t xml:space="preserve"> </w:t>
      </w:r>
      <w:r w:rsidR="00CA3960" w:rsidRPr="00CA3960">
        <w:rPr>
          <w:szCs w:val="26"/>
        </w:rPr>
        <w:t>Xét hệ số điều chỉnh</w:t>
      </w:r>
      <w:r w:rsidR="00CA3960">
        <w:rPr>
          <w:szCs w:val="26"/>
        </w:rPr>
        <w:t>: β=F(H/D=51/33) ta có: E</w:t>
      </w:r>
      <w:r w:rsidR="00CA3960" w:rsidRPr="00CA3960">
        <w:rPr>
          <w:szCs w:val="26"/>
          <w:vertAlign w:val="subscript"/>
        </w:rPr>
        <w:t>tb</w:t>
      </w:r>
      <w:r w:rsidR="00CA3960" w:rsidRPr="00CA3960">
        <w:rPr>
          <w:szCs w:val="26"/>
          <w:vertAlign w:val="superscript"/>
        </w:rPr>
        <w:t>dc</w:t>
      </w:r>
      <w:r w:rsidR="00CA3960">
        <w:rPr>
          <w:szCs w:val="26"/>
        </w:rPr>
        <w:t xml:space="preserve">= 278 . 1.54 = </w:t>
      </w:r>
      <w:r w:rsidR="002645AE">
        <w:rPr>
          <w:szCs w:val="26"/>
        </w:rPr>
        <w:t>428.12 MPa</w:t>
      </w:r>
    </w:p>
    <w:p w14:paraId="06F96F40" w14:textId="40C2592B" w:rsidR="002645AE" w:rsidRPr="00CA3960" w:rsidRDefault="0078158C" w:rsidP="002645AE">
      <w:pPr>
        <w:spacing w:before="120"/>
        <w:jc w:val="center"/>
        <w:rPr>
          <w:szCs w:val="26"/>
        </w:rPr>
      </w:pPr>
      <w:r w:rsidRPr="00E64024">
        <w:rPr>
          <w:b/>
          <w:bCs/>
        </w:rPr>
        <w:t>(</w:t>
      </w:r>
      <w:r>
        <w:rPr>
          <w:b/>
          <w:bCs/>
        </w:rPr>
        <w:t>0.25</w:t>
      </w:r>
      <w:r w:rsidRPr="00E64024">
        <w:rPr>
          <w:b/>
          <w:bCs/>
        </w:rPr>
        <w:t xml:space="preserve"> điểm)</w:t>
      </w:r>
      <w:r w:rsidR="002645AE">
        <w:rPr>
          <w:szCs w:val="26"/>
        </w:rPr>
        <w:t>→ Ech/Etb = 0.42→Ech = 428.12 x 0.512 =</w:t>
      </w:r>
    </w:p>
    <w:p w14:paraId="3BEBEB53" w14:textId="77777777" w:rsidR="00BD4A4B" w:rsidRDefault="00BD4A4B" w:rsidP="00BD4A4B">
      <w:pPr>
        <w:spacing w:before="120"/>
        <w:jc w:val="both"/>
        <w:rPr>
          <w:b/>
          <w:bCs/>
          <w:sz w:val="24"/>
          <w:szCs w:val="30"/>
          <w:u w:val="single"/>
        </w:rPr>
      </w:pPr>
    </w:p>
    <w:p w14:paraId="139591FD" w14:textId="2B8AC64F" w:rsidR="006507FF" w:rsidRDefault="006507FF" w:rsidP="006507FF">
      <w:pPr>
        <w:spacing w:before="120" w:after="120"/>
        <w:rPr>
          <w:bCs/>
        </w:rPr>
      </w:pPr>
    </w:p>
    <w:p w14:paraId="64AF9EA6" w14:textId="7AE39A50" w:rsidR="00BD4A4B" w:rsidRPr="00B23242" w:rsidRDefault="0078158C" w:rsidP="00BD4A4B">
      <w:pPr>
        <w:spacing w:before="120"/>
        <w:jc w:val="center"/>
        <w:rPr>
          <w:szCs w:val="26"/>
        </w:rPr>
      </w:pPr>
      <w:r w:rsidRPr="00E64024">
        <w:rPr>
          <w:b/>
          <w:bCs/>
        </w:rPr>
        <w:t>(</w:t>
      </w:r>
      <w:r>
        <w:rPr>
          <w:b/>
          <w:bCs/>
        </w:rPr>
        <w:t>0.25</w:t>
      </w:r>
      <w:r w:rsidRPr="00E64024">
        <w:rPr>
          <w:b/>
          <w:bCs/>
        </w:rPr>
        <w:t xml:space="preserve"> điểm)</w:t>
      </w:r>
      <w:r w:rsidR="00E64024">
        <w:rPr>
          <w:szCs w:val="26"/>
        </w:rPr>
        <w:t xml:space="preserve"> </w:t>
      </w:r>
      <w:r w:rsidR="004A3EA8" w:rsidRPr="00B23242">
        <w:rPr>
          <w:szCs w:val="26"/>
        </w:rPr>
        <w:t xml:space="preserve">Ech = </w:t>
      </w:r>
      <w:r w:rsidR="004A3EA8">
        <w:rPr>
          <w:szCs w:val="26"/>
        </w:rPr>
        <w:t>21</w:t>
      </w:r>
      <w:r w:rsidR="002645AE">
        <w:rPr>
          <w:szCs w:val="26"/>
        </w:rPr>
        <w:t>9</w:t>
      </w:r>
      <w:r w:rsidR="004A3EA8">
        <w:rPr>
          <w:szCs w:val="26"/>
        </w:rPr>
        <w:t>,</w:t>
      </w:r>
      <w:r w:rsidR="002645AE">
        <w:rPr>
          <w:szCs w:val="26"/>
        </w:rPr>
        <w:t>1</w:t>
      </w:r>
      <w:r w:rsidR="004A3EA8">
        <w:rPr>
          <w:szCs w:val="26"/>
        </w:rPr>
        <w:t>8</w:t>
      </w:r>
      <w:r w:rsidR="004A3EA8" w:rsidRPr="00B23242">
        <w:rPr>
          <w:szCs w:val="26"/>
        </w:rPr>
        <w:t xml:space="preserve"> &gt; Eyc</w:t>
      </w:r>
      <w:r w:rsidR="004A3EA8">
        <w:rPr>
          <w:szCs w:val="26"/>
        </w:rPr>
        <w:t xml:space="preserve"> =210,7 MPa</w:t>
      </w:r>
      <w:r w:rsidR="004A3EA8" w:rsidRPr="00B23242">
        <w:rPr>
          <w:szCs w:val="26"/>
        </w:rPr>
        <w:t xml:space="preserve">    (thỏa)</w:t>
      </w:r>
    </w:p>
    <w:p w14:paraId="26598362" w14:textId="4525D862" w:rsidR="000761FE" w:rsidRDefault="000761FE" w:rsidP="00992F3A">
      <w:pPr>
        <w:spacing w:before="240" w:after="240"/>
      </w:pPr>
      <w:r>
        <w:t>Câu 2 (</w:t>
      </w:r>
      <w:r w:rsidR="005E0D90">
        <w:t>2.5</w:t>
      </w:r>
      <w:r w:rsidR="00D07A3B">
        <w:t xml:space="preserve"> </w:t>
      </w:r>
      <w:r>
        <w:t xml:space="preserve">điểm): </w:t>
      </w:r>
    </w:p>
    <w:p w14:paraId="56AF0FC3" w14:textId="70FD2B71" w:rsidR="00C348EA" w:rsidRPr="00AB38B8" w:rsidRDefault="00C348EA" w:rsidP="00C348EA">
      <w:pPr>
        <w:autoSpaceDE w:val="0"/>
        <w:autoSpaceDN w:val="0"/>
        <w:adjustRightInd w:val="0"/>
        <w:spacing w:before="60" w:after="60"/>
        <w:ind w:firstLine="480"/>
        <w:jc w:val="both"/>
      </w:pPr>
      <w:r w:rsidRPr="001C2DB0">
        <w:rPr>
          <w:b/>
          <w:iCs/>
        </w:rPr>
        <w:t>(0,</w:t>
      </w:r>
      <w:r>
        <w:rPr>
          <w:b/>
          <w:iCs/>
        </w:rPr>
        <w:t>2</w:t>
      </w:r>
      <w:r w:rsidRPr="001C2DB0">
        <w:rPr>
          <w:b/>
          <w:iCs/>
        </w:rPr>
        <w:t>5 điểm)</w:t>
      </w:r>
      <w:r>
        <w:rPr>
          <w:bCs/>
          <w:iCs/>
        </w:rPr>
        <w:t xml:space="preserve"> </w:t>
      </w:r>
      <w:r w:rsidRPr="00AB38B8">
        <w:t xml:space="preserve">1. </w:t>
      </w:r>
      <w:r w:rsidRPr="00AB38B8">
        <w:rPr>
          <w:b/>
          <w:bCs/>
          <w:i/>
          <w:iCs/>
        </w:rPr>
        <w:t xml:space="preserve">Giảm chiều cao nền đắp </w:t>
      </w:r>
      <w:r w:rsidRPr="00AB38B8">
        <w:t>đến trị số tối thiểu cho phép căn cứ vào điều kiện địa</w:t>
      </w:r>
      <w:r>
        <w:t xml:space="preserve"> </w:t>
      </w:r>
      <w:r w:rsidRPr="00AB38B8">
        <w:t>chất, thủy văn. Nếu là nền đường ở bãi sông có thể giảm mực nước dâng bằng</w:t>
      </w:r>
      <w:r>
        <w:t xml:space="preserve"> </w:t>
      </w:r>
      <w:r w:rsidRPr="00AB38B8">
        <w:t>cách tăng khẩu độ cầu</w:t>
      </w:r>
      <w:r>
        <w:t>.</w:t>
      </w:r>
    </w:p>
    <w:p w14:paraId="14FC9976" w14:textId="3A1461CD" w:rsidR="00C348EA" w:rsidRPr="00AB38B8" w:rsidRDefault="00C348EA" w:rsidP="00616096">
      <w:pPr>
        <w:autoSpaceDE w:val="0"/>
        <w:autoSpaceDN w:val="0"/>
        <w:adjustRightInd w:val="0"/>
        <w:spacing w:before="60" w:after="60"/>
        <w:ind w:firstLine="480"/>
        <w:jc w:val="both"/>
      </w:pPr>
      <w:r w:rsidRPr="00AB38B8">
        <w:t xml:space="preserve">2. </w:t>
      </w:r>
      <w:r w:rsidRPr="00AB38B8">
        <w:rPr>
          <w:b/>
          <w:bCs/>
          <w:i/>
          <w:iCs/>
        </w:rPr>
        <w:t>Dùng vật liệu nhẹ đắp nền đường</w:t>
      </w:r>
      <w:r w:rsidRPr="00AB38B8">
        <w:t>: Sử dụng các vật liệu đắp có trọng lượng</w:t>
      </w:r>
      <w:r>
        <w:t xml:space="preserve"> </w:t>
      </w:r>
      <w:r w:rsidRPr="00AB38B8">
        <w:t>thể tích nhỏ thì có thể loại trừ được các yếu tố bất lợi ảnh hưởng đến sự ổn định</w:t>
      </w:r>
      <w:r>
        <w:t xml:space="preserve"> </w:t>
      </w:r>
      <w:r w:rsidRPr="00AB38B8">
        <w:t>của nền đắp cũng như</w:t>
      </w:r>
      <w:r>
        <w:t xml:space="preserve"> </w:t>
      </w:r>
      <w:r w:rsidRPr="00AB38B8">
        <w:t>giảm nhỏ độ lún.</w:t>
      </w:r>
    </w:p>
    <w:p w14:paraId="399813BE" w14:textId="77777777" w:rsidR="00C348EA" w:rsidRPr="00AB38B8" w:rsidRDefault="00C348EA" w:rsidP="00C348EA">
      <w:pPr>
        <w:autoSpaceDE w:val="0"/>
        <w:autoSpaceDN w:val="0"/>
        <w:adjustRightInd w:val="0"/>
        <w:spacing w:before="60" w:after="60"/>
        <w:ind w:firstLine="480"/>
        <w:jc w:val="both"/>
      </w:pPr>
      <w:r w:rsidRPr="00AB38B8">
        <w:t>Các yêu cầu đối với vật liệu nhẹ dùng đắp nền đường như</w:t>
      </w:r>
      <w:r>
        <w:t xml:space="preserve"> </w:t>
      </w:r>
      <w:r w:rsidRPr="00AB38B8">
        <w:t>sau:</w:t>
      </w:r>
    </w:p>
    <w:p w14:paraId="1A3A2BA1" w14:textId="6F5887F7" w:rsidR="00C348EA" w:rsidRPr="00AB38B8" w:rsidRDefault="00C348EA" w:rsidP="00C348EA">
      <w:pPr>
        <w:autoSpaceDE w:val="0"/>
        <w:autoSpaceDN w:val="0"/>
        <w:adjustRightInd w:val="0"/>
        <w:spacing w:before="60" w:after="60"/>
        <w:ind w:firstLine="480"/>
        <w:jc w:val="both"/>
      </w:pPr>
      <w:r w:rsidRPr="00C348EA">
        <w:rPr>
          <w:b/>
          <w:bCs/>
          <w:szCs w:val="26"/>
        </w:rPr>
        <w:t xml:space="preserve">(0.25 điểm) </w:t>
      </w:r>
      <w:r w:rsidRPr="00AB38B8">
        <w:t>- Dung trọng nhỏ</w:t>
      </w:r>
      <w:r>
        <w:t>.</w:t>
      </w:r>
    </w:p>
    <w:p w14:paraId="44A87D87" w14:textId="3264FF0D" w:rsidR="00C348EA" w:rsidRPr="00AB38B8" w:rsidRDefault="00C348EA" w:rsidP="00C348EA">
      <w:pPr>
        <w:autoSpaceDE w:val="0"/>
        <w:autoSpaceDN w:val="0"/>
        <w:adjustRightInd w:val="0"/>
        <w:spacing w:before="60" w:after="60"/>
        <w:ind w:firstLine="480"/>
        <w:jc w:val="both"/>
      </w:pPr>
      <w:r w:rsidRPr="00C348EA">
        <w:rPr>
          <w:b/>
          <w:bCs/>
          <w:szCs w:val="26"/>
        </w:rPr>
        <w:t xml:space="preserve">(0.25 điểm) </w:t>
      </w:r>
      <w:r w:rsidRPr="00AB38B8">
        <w:t>- Có cường độ cơ</w:t>
      </w:r>
      <w:r>
        <w:t xml:space="preserve"> </w:t>
      </w:r>
      <w:r w:rsidRPr="00AB38B8">
        <w:t>học nhất định</w:t>
      </w:r>
      <w:r>
        <w:t>.</w:t>
      </w:r>
    </w:p>
    <w:p w14:paraId="0EE48D2C" w14:textId="679953FC" w:rsidR="00C348EA" w:rsidRPr="00AB38B8" w:rsidRDefault="00C348EA" w:rsidP="00C348EA">
      <w:pPr>
        <w:autoSpaceDE w:val="0"/>
        <w:autoSpaceDN w:val="0"/>
        <w:adjustRightInd w:val="0"/>
        <w:spacing w:before="60" w:after="60"/>
        <w:ind w:firstLine="480"/>
        <w:jc w:val="both"/>
      </w:pPr>
      <w:r w:rsidRPr="00C348EA">
        <w:rPr>
          <w:b/>
          <w:bCs/>
          <w:szCs w:val="26"/>
        </w:rPr>
        <w:t xml:space="preserve">(0.25 điểm) </w:t>
      </w:r>
      <w:r w:rsidRPr="00AB38B8">
        <w:t>- Không ăn mòn bê tông và thép</w:t>
      </w:r>
      <w:r>
        <w:t>.</w:t>
      </w:r>
    </w:p>
    <w:p w14:paraId="71087E63" w14:textId="0037E895" w:rsidR="00C348EA" w:rsidRPr="00AB38B8" w:rsidRDefault="00C348EA" w:rsidP="00C348EA">
      <w:pPr>
        <w:autoSpaceDE w:val="0"/>
        <w:autoSpaceDN w:val="0"/>
        <w:adjustRightInd w:val="0"/>
        <w:spacing w:before="60" w:after="60"/>
        <w:ind w:firstLine="480"/>
        <w:jc w:val="both"/>
      </w:pPr>
      <w:r w:rsidRPr="00C348EA">
        <w:rPr>
          <w:b/>
          <w:bCs/>
          <w:szCs w:val="26"/>
        </w:rPr>
        <w:t xml:space="preserve">(0.25 điểm) </w:t>
      </w:r>
      <w:r w:rsidRPr="00AB38B8">
        <w:t>- Có khả năng chịu nén tốt nhưng độ nén lún nhỏ</w:t>
      </w:r>
      <w:r>
        <w:t>.</w:t>
      </w:r>
    </w:p>
    <w:p w14:paraId="6DE59F03" w14:textId="7BE23D2B" w:rsidR="00C348EA" w:rsidRPr="00AB38B8" w:rsidRDefault="00C348EA" w:rsidP="00C348EA">
      <w:pPr>
        <w:autoSpaceDE w:val="0"/>
        <w:autoSpaceDN w:val="0"/>
        <w:adjustRightInd w:val="0"/>
        <w:spacing w:before="60" w:after="60"/>
        <w:ind w:firstLine="480"/>
        <w:jc w:val="both"/>
      </w:pPr>
      <w:r w:rsidRPr="00C348EA">
        <w:rPr>
          <w:b/>
          <w:bCs/>
          <w:szCs w:val="26"/>
        </w:rPr>
        <w:t xml:space="preserve">(0.25 điểm) </w:t>
      </w:r>
      <w:r w:rsidRPr="00AB38B8">
        <w:t>- Không gây ô nhiễm môi trường.</w:t>
      </w:r>
    </w:p>
    <w:p w14:paraId="04CF4955" w14:textId="5D62AE2D" w:rsidR="00C348EA" w:rsidRPr="00126F07" w:rsidRDefault="00C348EA" w:rsidP="00C348EA">
      <w:pPr>
        <w:pStyle w:val="BodyText"/>
        <w:rPr>
          <w:rFonts w:ascii="Times New Roman" w:hAnsi="Times New Roman"/>
        </w:rPr>
      </w:pPr>
      <w:r w:rsidRPr="00126F07">
        <w:rPr>
          <w:rFonts w:ascii="Times New Roman" w:hAnsi="Times New Roman"/>
          <w:b/>
          <w:bCs/>
          <w:sz w:val="26"/>
          <w:szCs w:val="26"/>
        </w:rPr>
        <w:t xml:space="preserve">(0.25 điểm) </w:t>
      </w:r>
      <w:r w:rsidRPr="00126F07">
        <w:rPr>
          <w:rFonts w:ascii="Times New Roman" w:hAnsi="Times New Roman"/>
        </w:rPr>
        <w:t xml:space="preserve">Bê tông xenlulô và polystyren nở là những loại vật liệu nhẹ dùng để đắp nền đường được sử dụng nhiều ở Na Uy, Canada, Thụy Sỹ, Mỹ,... </w:t>
      </w:r>
    </w:p>
    <w:p w14:paraId="1D122A75" w14:textId="475DB6EB" w:rsidR="00C348EA" w:rsidRPr="00126F07" w:rsidRDefault="00C348EA" w:rsidP="00C348EA">
      <w:pPr>
        <w:pStyle w:val="BodyText"/>
        <w:rPr>
          <w:rFonts w:ascii="Times New Roman" w:hAnsi="Times New Roman"/>
        </w:rPr>
      </w:pPr>
      <w:r w:rsidRPr="00126F07">
        <w:rPr>
          <w:rFonts w:ascii="Times New Roman" w:hAnsi="Times New Roman"/>
          <w:b/>
          <w:bCs/>
          <w:sz w:val="26"/>
          <w:szCs w:val="26"/>
        </w:rPr>
        <w:t xml:space="preserve">(0.25 điểm) </w:t>
      </w:r>
      <w:r w:rsidRPr="00126F07">
        <w:rPr>
          <w:rFonts w:ascii="Times New Roman" w:hAnsi="Times New Roman"/>
        </w:rPr>
        <w:t>Trung Quốc còn dùng nền đắp bằng tro bay, hoặc còn sử dụng các ống kim loại hoặc chất dẻo trong thân nền đường để giảm tải trọng tác dụng lên lớp đất yếu dưới nền đắp.</w:t>
      </w:r>
    </w:p>
    <w:p w14:paraId="713F1F79" w14:textId="5D18F7F6" w:rsidR="00C348EA" w:rsidRPr="00126F07" w:rsidRDefault="001E32CA" w:rsidP="00C348EA">
      <w:pPr>
        <w:pStyle w:val="BodyText"/>
        <w:rPr>
          <w:rFonts w:ascii="Times New Roman" w:hAnsi="Times New Roman"/>
        </w:rPr>
      </w:pPr>
      <w:r w:rsidRPr="00126F07">
        <w:rPr>
          <w:rFonts w:ascii="Times New Roman" w:hAnsi="Times New Roman"/>
          <w:b/>
          <w:bCs/>
          <w:sz w:val="26"/>
          <w:szCs w:val="26"/>
        </w:rPr>
        <w:t xml:space="preserve">(0.25 điểm) </w:t>
      </w:r>
      <w:r w:rsidRPr="00126F07">
        <w:rPr>
          <w:rFonts w:ascii="Times New Roman" w:hAnsi="Times New Roman"/>
        </w:rPr>
        <w:t>Dùng lớp xe</w:t>
      </w:r>
      <w:r w:rsidR="005E0D90" w:rsidRPr="00126F07">
        <w:rPr>
          <w:rFonts w:ascii="Times New Roman" w:hAnsi="Times New Roman"/>
        </w:rPr>
        <w:t>,</w:t>
      </w:r>
      <w:r w:rsidR="00D07A3B" w:rsidRPr="00126F07">
        <w:rPr>
          <w:rFonts w:ascii="Times New Roman" w:hAnsi="Times New Roman"/>
          <w:b/>
          <w:bCs/>
          <w:sz w:val="26"/>
          <w:szCs w:val="26"/>
        </w:rPr>
        <w:t xml:space="preserve"> </w:t>
      </w:r>
      <w:r w:rsidR="00D07A3B" w:rsidRPr="00126F07">
        <w:rPr>
          <w:rFonts w:ascii="Times New Roman" w:hAnsi="Times New Roman"/>
        </w:rPr>
        <w:t>Ố</w:t>
      </w:r>
      <w:r w:rsidRPr="00126F07">
        <w:rPr>
          <w:rFonts w:ascii="Times New Roman" w:hAnsi="Times New Roman"/>
        </w:rPr>
        <w:t>ng cống để giảm KL những điểm đặc biệt như đường vào cầu đắp cao.</w:t>
      </w:r>
    </w:p>
    <w:p w14:paraId="3E68277B" w14:textId="319EF471" w:rsidR="001E32CA" w:rsidRPr="00126F07" w:rsidRDefault="001E32CA" w:rsidP="00C348EA">
      <w:pPr>
        <w:pStyle w:val="BodyText"/>
        <w:rPr>
          <w:rFonts w:ascii="Times New Roman" w:hAnsi="Times New Roman"/>
        </w:rPr>
      </w:pPr>
      <w:r w:rsidRPr="00126F07">
        <w:rPr>
          <w:rFonts w:ascii="Times New Roman" w:hAnsi="Times New Roman"/>
          <w:b/>
          <w:bCs/>
          <w:sz w:val="26"/>
          <w:szCs w:val="26"/>
        </w:rPr>
        <w:t xml:space="preserve">(0.25 điểm) </w:t>
      </w:r>
      <w:r w:rsidR="00616096" w:rsidRPr="00126F07">
        <w:rPr>
          <w:rFonts w:ascii="Times New Roman" w:hAnsi="Times New Roman"/>
        </w:rPr>
        <w:t>S</w:t>
      </w:r>
      <w:r w:rsidRPr="00126F07">
        <w:rPr>
          <w:rFonts w:ascii="Times New Roman" w:hAnsi="Times New Roman"/>
        </w:rPr>
        <w:t>ốp chuyên dụng như đã học.</w:t>
      </w:r>
    </w:p>
    <w:p w14:paraId="773A3A53" w14:textId="2E3E1608" w:rsidR="000761FE" w:rsidRPr="00126F07" w:rsidRDefault="000761FE" w:rsidP="00992F3A">
      <w:pPr>
        <w:spacing w:before="240" w:after="240"/>
      </w:pPr>
      <w:r w:rsidRPr="00126F07">
        <w:t>Câu 3 (</w:t>
      </w:r>
      <w:r w:rsidR="009D2763" w:rsidRPr="00126F07">
        <w:t>2.</w:t>
      </w:r>
      <w:r w:rsidR="00D07A3B" w:rsidRPr="00126F07">
        <w:t>0</w:t>
      </w:r>
      <w:r w:rsidRPr="00126F07">
        <w:t xml:space="preserve"> điểm):</w:t>
      </w:r>
    </w:p>
    <w:p w14:paraId="5632AD08" w14:textId="5C9886CA" w:rsidR="00D07A3B" w:rsidRDefault="00D07A3B" w:rsidP="00D07A3B">
      <w:pPr>
        <w:autoSpaceDE w:val="0"/>
        <w:autoSpaceDN w:val="0"/>
        <w:adjustRightInd w:val="0"/>
        <w:spacing w:before="60" w:after="60"/>
        <w:jc w:val="both"/>
        <w:rPr>
          <w:bCs/>
        </w:rPr>
      </w:pPr>
      <w:r>
        <w:rPr>
          <w:bCs/>
        </w:rPr>
        <w:t xml:space="preserve">1) Công tác chuẩn bị: </w:t>
      </w:r>
    </w:p>
    <w:p w14:paraId="7124F614" w14:textId="77777777" w:rsidR="00D07A3B" w:rsidRDefault="00D07A3B" w:rsidP="00D07A3B">
      <w:pPr>
        <w:autoSpaceDE w:val="0"/>
        <w:autoSpaceDN w:val="0"/>
        <w:adjustRightInd w:val="0"/>
        <w:spacing w:before="60" w:after="60"/>
        <w:ind w:firstLine="720"/>
        <w:jc w:val="both"/>
        <w:rPr>
          <w:bCs/>
        </w:rPr>
      </w:pPr>
      <w:r>
        <w:rPr>
          <w:bCs/>
        </w:rPr>
        <w:t>Nghiên cứu các tài liệu do thiết kế sơ bộ, ra thực địa tìm hiểu toàn diện để:</w:t>
      </w:r>
    </w:p>
    <w:p w14:paraId="320145DE" w14:textId="06B7A339" w:rsidR="00D07A3B" w:rsidRDefault="00D07A3B" w:rsidP="00D07A3B">
      <w:pPr>
        <w:autoSpaceDE w:val="0"/>
        <w:autoSpaceDN w:val="0"/>
        <w:adjustRightInd w:val="0"/>
        <w:spacing w:before="60" w:after="60"/>
        <w:jc w:val="both"/>
        <w:rPr>
          <w:bCs/>
        </w:rPr>
      </w:pPr>
      <w:r w:rsidRPr="00C348EA">
        <w:rPr>
          <w:b/>
          <w:bCs/>
          <w:szCs w:val="26"/>
        </w:rPr>
        <w:t>(0.25 điểm)</w:t>
      </w:r>
      <w:r>
        <w:rPr>
          <w:bCs/>
        </w:rPr>
        <w:t>- Nhận định địa hình, địa vật, các điểm đầu, cuối tuyến và các trung gian của tuyến, nhận định các điểm đặc biệt trong thiết kế sơ bộ;</w:t>
      </w:r>
    </w:p>
    <w:p w14:paraId="75E21F00" w14:textId="4DFD6333" w:rsidR="00D07A3B" w:rsidRDefault="00D07A3B" w:rsidP="00D07A3B">
      <w:pPr>
        <w:autoSpaceDE w:val="0"/>
        <w:autoSpaceDN w:val="0"/>
        <w:adjustRightInd w:val="0"/>
        <w:spacing w:before="60" w:after="60"/>
        <w:jc w:val="both"/>
        <w:rPr>
          <w:bCs/>
        </w:rPr>
      </w:pPr>
      <w:r w:rsidRPr="00C348EA">
        <w:rPr>
          <w:b/>
          <w:bCs/>
          <w:szCs w:val="26"/>
        </w:rPr>
        <w:t>(0.25 điểm)</w:t>
      </w:r>
      <w:r>
        <w:rPr>
          <w:bCs/>
        </w:rPr>
        <w:t>- Lập kế hoạch tuyến độ công tác.</w:t>
      </w:r>
    </w:p>
    <w:p w14:paraId="7ECC3C88" w14:textId="51253BCA" w:rsidR="00D07A3B" w:rsidRDefault="00D07A3B" w:rsidP="00D07A3B">
      <w:pPr>
        <w:autoSpaceDE w:val="0"/>
        <w:autoSpaceDN w:val="0"/>
        <w:adjustRightInd w:val="0"/>
        <w:spacing w:before="60" w:after="60"/>
        <w:jc w:val="both"/>
        <w:rPr>
          <w:bCs/>
        </w:rPr>
      </w:pPr>
      <w:r>
        <w:rPr>
          <w:bCs/>
        </w:rPr>
        <w:t>2) Công tác ngoài thực địa:</w:t>
      </w:r>
    </w:p>
    <w:p w14:paraId="7C3B1F38" w14:textId="1C739A24" w:rsidR="00D07A3B" w:rsidRDefault="00D07A3B" w:rsidP="00D07A3B">
      <w:pPr>
        <w:autoSpaceDE w:val="0"/>
        <w:autoSpaceDN w:val="0"/>
        <w:adjustRightInd w:val="0"/>
        <w:spacing w:before="60" w:after="60"/>
        <w:jc w:val="both"/>
        <w:rPr>
          <w:bCs/>
        </w:rPr>
      </w:pPr>
      <w:r w:rsidRPr="00C348EA">
        <w:rPr>
          <w:b/>
          <w:bCs/>
          <w:szCs w:val="26"/>
        </w:rPr>
        <w:t>(0.25 điểm)</w:t>
      </w:r>
      <w:r>
        <w:rPr>
          <w:bCs/>
        </w:rPr>
        <w:t>a) Chọn tuyến, định đỉnh: Công tác này rất quan trọng quyết định chất lượng đường. Nhiệm vụ chủ yế là: định các đỉnh góc chuyển hướng tuyến, sơ bộ chọn bán kính đường cong, xác định vị trí cống, cầu, chọn tuyến qua các vùng đặc biệt, kiểm tra các tài liệu về đường thiết kế ở bình đồ và trắc dọc.</w:t>
      </w:r>
    </w:p>
    <w:p w14:paraId="0329A441" w14:textId="19ED0948" w:rsidR="00D07A3B" w:rsidRDefault="00D07A3B" w:rsidP="00D07A3B">
      <w:pPr>
        <w:autoSpaceDE w:val="0"/>
        <w:autoSpaceDN w:val="0"/>
        <w:adjustRightInd w:val="0"/>
        <w:spacing w:before="60" w:after="60"/>
        <w:jc w:val="both"/>
        <w:rPr>
          <w:bCs/>
        </w:rPr>
      </w:pPr>
      <w:r w:rsidRPr="00C348EA">
        <w:rPr>
          <w:b/>
          <w:bCs/>
          <w:szCs w:val="26"/>
        </w:rPr>
        <w:lastRenderedPageBreak/>
        <w:t>(0.25 điểm)</w:t>
      </w:r>
      <w:r>
        <w:rPr>
          <w:bCs/>
        </w:rPr>
        <w:t>b) Cắm tuyến: nhiệm vụ cắm tuyến là: Đo góc, cắm đường cong, rải các cọc Km, Hm, Cm và đo cự ly.</w:t>
      </w:r>
    </w:p>
    <w:p w14:paraId="6F8EFD4B" w14:textId="27A9682F" w:rsidR="00D07A3B" w:rsidRDefault="00D07A3B" w:rsidP="00D07A3B">
      <w:pPr>
        <w:autoSpaceDE w:val="0"/>
        <w:autoSpaceDN w:val="0"/>
        <w:adjustRightInd w:val="0"/>
        <w:spacing w:before="60" w:after="60"/>
        <w:jc w:val="both"/>
        <w:rPr>
          <w:bCs/>
        </w:rPr>
      </w:pPr>
      <w:r>
        <w:rPr>
          <w:bCs/>
        </w:rPr>
        <w:t>Nội dung khảo sát lập bản vẽ thi công như sau:</w:t>
      </w:r>
    </w:p>
    <w:p w14:paraId="5B98227A" w14:textId="3589DD75" w:rsidR="00D07A3B" w:rsidRDefault="00D07A3B" w:rsidP="00D07A3B">
      <w:pPr>
        <w:autoSpaceDE w:val="0"/>
        <w:autoSpaceDN w:val="0"/>
        <w:adjustRightInd w:val="0"/>
        <w:spacing w:before="60" w:after="60"/>
        <w:ind w:firstLine="720"/>
        <w:jc w:val="both"/>
        <w:rPr>
          <w:bCs/>
        </w:rPr>
      </w:pPr>
      <w:r w:rsidRPr="00C348EA">
        <w:rPr>
          <w:b/>
          <w:bCs/>
          <w:szCs w:val="26"/>
        </w:rPr>
        <w:t>(0.25 điểm)</w:t>
      </w:r>
      <w:r>
        <w:rPr>
          <w:bCs/>
        </w:rPr>
        <w:t xml:space="preserve">1) Bố trí tuyến đường: </w:t>
      </w:r>
    </w:p>
    <w:p w14:paraId="766F9961" w14:textId="77777777" w:rsidR="00D07A3B" w:rsidRDefault="00D07A3B" w:rsidP="00D07A3B">
      <w:pPr>
        <w:autoSpaceDE w:val="0"/>
        <w:autoSpaceDN w:val="0"/>
        <w:adjustRightInd w:val="0"/>
        <w:spacing w:before="60" w:after="60"/>
        <w:ind w:firstLine="720"/>
        <w:jc w:val="both"/>
        <w:rPr>
          <w:bCs/>
        </w:rPr>
      </w:pPr>
      <w:r>
        <w:rPr>
          <w:bCs/>
        </w:rPr>
        <w:t>Xác định các điểm ngoặt, điểm mà tại đó tuyến đường đổi hướng, định tuyến giửa hai điểm ngoặt, đo góc ngoặt để tính toán các yếu tố đường cong thay cho đoạn gãy của tuyến đường, và đo chiều dài để đóng cọc chính, cọc địa hình trên tuyến.</w:t>
      </w:r>
    </w:p>
    <w:p w14:paraId="325C1021" w14:textId="0501A43B" w:rsidR="00D07A3B" w:rsidRDefault="00D07A3B" w:rsidP="00D07A3B">
      <w:pPr>
        <w:autoSpaceDE w:val="0"/>
        <w:autoSpaceDN w:val="0"/>
        <w:adjustRightInd w:val="0"/>
        <w:spacing w:before="60" w:after="60"/>
        <w:ind w:firstLine="720"/>
        <w:jc w:val="both"/>
        <w:rPr>
          <w:bCs/>
        </w:rPr>
      </w:pPr>
      <w:r w:rsidRPr="00C348EA">
        <w:rPr>
          <w:b/>
          <w:bCs/>
          <w:szCs w:val="26"/>
        </w:rPr>
        <w:t>(0.25 điểm)</w:t>
      </w:r>
      <w:r>
        <w:rPr>
          <w:bCs/>
        </w:rPr>
        <w:t xml:space="preserve">2) Cắm đường cong: </w:t>
      </w:r>
    </w:p>
    <w:p w14:paraId="10E39F6D" w14:textId="77777777" w:rsidR="00D07A3B" w:rsidRDefault="00D07A3B" w:rsidP="00D07A3B">
      <w:pPr>
        <w:autoSpaceDE w:val="0"/>
        <w:autoSpaceDN w:val="0"/>
        <w:adjustRightInd w:val="0"/>
        <w:spacing w:before="60" w:after="60"/>
        <w:ind w:firstLine="720"/>
        <w:jc w:val="both"/>
        <w:rPr>
          <w:bCs/>
        </w:rPr>
      </w:pPr>
      <w:r>
        <w:rPr>
          <w:bCs/>
        </w:rPr>
        <w:t>Tùy thuộc vào địa hình, tính chất và loại đường, yêu cầu kỹ thuật giao thông, mà quyết định thay đoạn gẫy khúc bằng một đoạn đường cong thuộc một trong ba loại đường cong tròn, đường cong chuyển tiếp và đường cong quay đầu.</w:t>
      </w:r>
    </w:p>
    <w:p w14:paraId="0767DF7C" w14:textId="2B060CEE" w:rsidR="00D07A3B" w:rsidRDefault="00D07A3B" w:rsidP="00D07A3B">
      <w:pPr>
        <w:autoSpaceDE w:val="0"/>
        <w:autoSpaceDN w:val="0"/>
        <w:adjustRightInd w:val="0"/>
        <w:spacing w:before="60" w:after="60"/>
        <w:ind w:firstLine="720"/>
        <w:jc w:val="both"/>
        <w:rPr>
          <w:bCs/>
        </w:rPr>
      </w:pPr>
      <w:r w:rsidRPr="00C348EA">
        <w:rPr>
          <w:b/>
          <w:bCs/>
          <w:szCs w:val="26"/>
        </w:rPr>
        <w:t>(0.25 điểm)</w:t>
      </w:r>
      <w:r>
        <w:rPr>
          <w:bCs/>
        </w:rPr>
        <w:t xml:space="preserve">3) Tính và cắm các điểm chi tiết trên đường cong tròn: </w:t>
      </w:r>
    </w:p>
    <w:p w14:paraId="36F54514" w14:textId="77777777" w:rsidR="00D07A3B" w:rsidRDefault="00D07A3B" w:rsidP="00D07A3B">
      <w:pPr>
        <w:autoSpaceDE w:val="0"/>
        <w:autoSpaceDN w:val="0"/>
        <w:adjustRightInd w:val="0"/>
        <w:spacing w:before="60" w:after="60"/>
        <w:ind w:firstLine="720"/>
        <w:jc w:val="both"/>
        <w:rPr>
          <w:bCs/>
        </w:rPr>
      </w:pPr>
      <w:r>
        <w:rPr>
          <w:bCs/>
        </w:rPr>
        <w:t>Để việc thi công thuận lợi, ngoài các điểm chính còn phải cắm các điểm chi tiết trên đường cong.</w:t>
      </w:r>
    </w:p>
    <w:p w14:paraId="7A67F078" w14:textId="222AC15B" w:rsidR="00D07A3B" w:rsidRDefault="00D07A3B" w:rsidP="00D07A3B">
      <w:pPr>
        <w:autoSpaceDE w:val="0"/>
        <w:autoSpaceDN w:val="0"/>
        <w:adjustRightInd w:val="0"/>
        <w:spacing w:before="60" w:after="60"/>
        <w:ind w:firstLine="720"/>
        <w:jc w:val="both"/>
        <w:rPr>
          <w:bCs/>
        </w:rPr>
      </w:pPr>
      <w:r w:rsidRPr="00C348EA">
        <w:rPr>
          <w:b/>
          <w:bCs/>
          <w:szCs w:val="26"/>
        </w:rPr>
        <w:t>(0.25 điểm)</w:t>
      </w:r>
      <w:r>
        <w:rPr>
          <w:bCs/>
        </w:rPr>
        <w:t xml:space="preserve">4) Bố trí tâm và mố trụ cầu: </w:t>
      </w:r>
    </w:p>
    <w:p w14:paraId="0081347E" w14:textId="77777777" w:rsidR="00D07A3B" w:rsidRDefault="00D07A3B" w:rsidP="00D07A3B">
      <w:pPr>
        <w:autoSpaceDE w:val="0"/>
        <w:autoSpaceDN w:val="0"/>
        <w:adjustRightInd w:val="0"/>
        <w:spacing w:before="60" w:after="60"/>
        <w:ind w:firstLine="720"/>
        <w:jc w:val="both"/>
        <w:rPr>
          <w:bCs/>
        </w:rPr>
      </w:pPr>
      <w:r>
        <w:rPr>
          <w:bCs/>
        </w:rPr>
        <w:t>Khi cầu qua sông rộng thí cần có chiều rộng sông chính xác đến 1/10.000. Bởi vậy cần đo vẽ bình đồ cầu cần lập lưới khống chế có độ chính xác không những đủ cho đo vẽ bình đồ mà còn cho bố trí tim các mố trụ cầu.</w:t>
      </w:r>
    </w:p>
    <w:p w14:paraId="77C773DA" w14:textId="5D48910E" w:rsidR="00D07A3B" w:rsidRDefault="00D07A3B" w:rsidP="00D07A3B">
      <w:pPr>
        <w:autoSpaceDE w:val="0"/>
        <w:autoSpaceDN w:val="0"/>
        <w:adjustRightInd w:val="0"/>
        <w:spacing w:before="60" w:after="60"/>
        <w:ind w:firstLine="720"/>
        <w:jc w:val="both"/>
        <w:rPr>
          <w:bCs/>
        </w:rPr>
      </w:pPr>
      <w:r w:rsidRPr="00C348EA">
        <w:rPr>
          <w:b/>
          <w:bCs/>
          <w:szCs w:val="26"/>
        </w:rPr>
        <w:t>(0.25 điểm)</w:t>
      </w:r>
      <w:r>
        <w:rPr>
          <w:bCs/>
        </w:rPr>
        <w:t xml:space="preserve">5) Bố trí nền đường: </w:t>
      </w:r>
    </w:p>
    <w:p w14:paraId="39B4673C" w14:textId="21ED7548" w:rsidR="00D07A3B" w:rsidRDefault="00D07A3B" w:rsidP="00D07A3B">
      <w:pPr>
        <w:autoSpaceDE w:val="0"/>
        <w:autoSpaceDN w:val="0"/>
        <w:adjustRightInd w:val="0"/>
        <w:spacing w:before="60" w:after="60"/>
        <w:ind w:firstLine="720"/>
        <w:jc w:val="both"/>
        <w:rPr>
          <w:bCs/>
        </w:rPr>
      </w:pPr>
      <w:r>
        <w:rPr>
          <w:bCs/>
        </w:rPr>
        <w:t>Bố trí nền đường là xác định vị trí các điểm đặc trưng của mặt cắt ngang nền đường, cả mặt bằng và độ cao để thi công đó là các điểm tim đường, rìa đường, rãnh nước, chân nền đào hay đắp.</w:t>
      </w:r>
    </w:p>
    <w:p w14:paraId="2DB907A0" w14:textId="669F6348" w:rsidR="005E0D90" w:rsidRDefault="005E0D90" w:rsidP="00D07A3B">
      <w:pPr>
        <w:autoSpaceDE w:val="0"/>
        <w:autoSpaceDN w:val="0"/>
        <w:adjustRightInd w:val="0"/>
        <w:spacing w:before="60" w:after="60"/>
        <w:ind w:firstLine="720"/>
        <w:jc w:val="both"/>
        <w:rPr>
          <w:bCs/>
        </w:rPr>
      </w:pPr>
      <w:r w:rsidRPr="00C348EA">
        <w:rPr>
          <w:b/>
          <w:bCs/>
          <w:szCs w:val="26"/>
        </w:rPr>
        <w:t>(0.25 điểm)</w:t>
      </w:r>
      <w:r w:rsidRPr="005E0D90">
        <w:rPr>
          <w:szCs w:val="26"/>
        </w:rPr>
        <w:t>6) Bố trí mốc cao độ</w:t>
      </w:r>
      <w:r>
        <w:rPr>
          <w:szCs w:val="26"/>
        </w:rPr>
        <w:t>: Mốc cao độ có thể mất khi thi công nên phải gởi mốc nơi ổn định không thay đổi trong quá trình thi công.</w:t>
      </w:r>
    </w:p>
    <w:p w14:paraId="1E99CB26" w14:textId="4BFD9562" w:rsidR="00992F3A" w:rsidRPr="00CA34AB" w:rsidRDefault="00992F3A" w:rsidP="00992F3A">
      <w:pPr>
        <w:tabs>
          <w:tab w:val="center" w:pos="7655"/>
        </w:tabs>
        <w:spacing w:before="120"/>
        <w:rPr>
          <w:i/>
          <w:iCs/>
        </w:rPr>
      </w:pPr>
      <w:r w:rsidRPr="00CA34AB">
        <w:rPr>
          <w:i/>
          <w:iCs/>
        </w:rPr>
        <w:t>Ngày</w:t>
      </w:r>
      <w:r>
        <w:rPr>
          <w:i/>
          <w:iCs/>
        </w:rPr>
        <w:t xml:space="preserve"> biên soạn:</w:t>
      </w:r>
      <w:r w:rsidR="00126F07">
        <w:rPr>
          <w:i/>
          <w:iCs/>
        </w:rPr>
        <w:t>06/7/2022</w:t>
      </w:r>
    </w:p>
    <w:p w14:paraId="0D132808" w14:textId="18ED83B6"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126F07">
        <w:rPr>
          <w:b/>
          <w:bCs/>
        </w:rPr>
        <w:t xml:space="preserve"> Trần Văn Thiện</w:t>
      </w:r>
    </w:p>
    <w:p w14:paraId="32F3695D" w14:textId="77777777" w:rsidR="00992F3A" w:rsidRDefault="00992F3A" w:rsidP="00992F3A">
      <w:pPr>
        <w:spacing w:before="120"/>
      </w:pPr>
    </w:p>
    <w:p w14:paraId="3F1DDFF0" w14:textId="20813CE0" w:rsidR="00992F3A" w:rsidRDefault="00992F3A" w:rsidP="00992F3A">
      <w:pPr>
        <w:spacing w:line="276" w:lineRule="auto"/>
        <w:jc w:val="both"/>
        <w:rPr>
          <w:b/>
          <w:color w:val="FF0000"/>
          <w:szCs w:val="26"/>
        </w:rPr>
      </w:pPr>
      <w:r w:rsidRPr="00CA34AB">
        <w:rPr>
          <w:i/>
          <w:iCs/>
        </w:rPr>
        <w:t>Ngày</w:t>
      </w:r>
      <w:r>
        <w:rPr>
          <w:i/>
          <w:iCs/>
        </w:rPr>
        <w:t xml:space="preserve"> kiểm duyệt:</w:t>
      </w:r>
      <w:r w:rsidR="00126F07">
        <w:rPr>
          <w:i/>
          <w:iCs/>
        </w:rPr>
        <w:t xml:space="preserve"> 07/7/2022</w:t>
      </w:r>
    </w:p>
    <w:p w14:paraId="7824DB24" w14:textId="5B953B5A" w:rsidR="00992F3A" w:rsidRDefault="00126F07" w:rsidP="00992F3A">
      <w:pPr>
        <w:spacing w:before="120"/>
        <w:rPr>
          <w:b/>
          <w:bCs/>
        </w:rPr>
      </w:pPr>
      <w:r>
        <w:rPr>
          <w:b/>
          <w:bCs/>
        </w:rPr>
        <w:t>P.</w:t>
      </w:r>
      <w:r w:rsidR="00992F3A" w:rsidRPr="00CA34AB">
        <w:rPr>
          <w:b/>
          <w:bCs/>
        </w:rPr>
        <w:t>Trưởng Khoa</w:t>
      </w:r>
      <w:r w:rsidR="00992F3A">
        <w:rPr>
          <w:b/>
          <w:bCs/>
        </w:rPr>
        <w:t xml:space="preserve"> kiểm duyệt đề thi:</w:t>
      </w:r>
      <w:r>
        <w:rPr>
          <w:b/>
          <w:bCs/>
        </w:rPr>
        <w:t xml:space="preserve"> Từ Đông Xuân</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12"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13"/>
      <w:headerReference w:type="default" r:id="rId14"/>
      <w:footerReference w:type="even" r:id="rId15"/>
      <w:footerReference w:type="default" r:id="rId16"/>
      <w:headerReference w:type="first" r:id="rId17"/>
      <w:footerReference w:type="first" r:id="rId1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14C7" w14:textId="77777777" w:rsidR="00196BCB" w:rsidRDefault="00196BCB" w:rsidP="00076A35">
      <w:r>
        <w:separator/>
      </w:r>
    </w:p>
  </w:endnote>
  <w:endnote w:type="continuationSeparator" w:id="0">
    <w:p w14:paraId="2A2F7724" w14:textId="77777777" w:rsidR="00196BCB" w:rsidRDefault="00196BC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NI-Helve">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467E" w14:textId="77777777" w:rsidR="00196BCB" w:rsidRDefault="00196BCB" w:rsidP="00076A35">
      <w:r>
        <w:separator/>
      </w:r>
    </w:p>
  </w:footnote>
  <w:footnote w:type="continuationSeparator" w:id="0">
    <w:p w14:paraId="1A41FA3C" w14:textId="77777777" w:rsidR="00196BCB" w:rsidRDefault="00196BC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26F07"/>
    <w:rsid w:val="0013547C"/>
    <w:rsid w:val="00141901"/>
    <w:rsid w:val="001447E6"/>
    <w:rsid w:val="00185ACB"/>
    <w:rsid w:val="00196BCB"/>
    <w:rsid w:val="001A2516"/>
    <w:rsid w:val="001E32CA"/>
    <w:rsid w:val="00225D3B"/>
    <w:rsid w:val="002260E2"/>
    <w:rsid w:val="00250BA8"/>
    <w:rsid w:val="002645AE"/>
    <w:rsid w:val="00266C65"/>
    <w:rsid w:val="00275A13"/>
    <w:rsid w:val="002C2161"/>
    <w:rsid w:val="002C36B0"/>
    <w:rsid w:val="002D5E96"/>
    <w:rsid w:val="00323DE4"/>
    <w:rsid w:val="00364A6F"/>
    <w:rsid w:val="003677F8"/>
    <w:rsid w:val="00384C82"/>
    <w:rsid w:val="0039761F"/>
    <w:rsid w:val="00400F29"/>
    <w:rsid w:val="00403868"/>
    <w:rsid w:val="00405CF9"/>
    <w:rsid w:val="0044049D"/>
    <w:rsid w:val="004418BA"/>
    <w:rsid w:val="004A3EA8"/>
    <w:rsid w:val="004C0CBC"/>
    <w:rsid w:val="004F66E7"/>
    <w:rsid w:val="0050111B"/>
    <w:rsid w:val="005046D7"/>
    <w:rsid w:val="005538CA"/>
    <w:rsid w:val="005C343D"/>
    <w:rsid w:val="005D72EC"/>
    <w:rsid w:val="005E0D90"/>
    <w:rsid w:val="005E1646"/>
    <w:rsid w:val="00601715"/>
    <w:rsid w:val="00616096"/>
    <w:rsid w:val="006507FF"/>
    <w:rsid w:val="00664FCE"/>
    <w:rsid w:val="006C3E61"/>
    <w:rsid w:val="006C47FD"/>
    <w:rsid w:val="006E30E0"/>
    <w:rsid w:val="0072312D"/>
    <w:rsid w:val="00750DEE"/>
    <w:rsid w:val="007642AF"/>
    <w:rsid w:val="0078158C"/>
    <w:rsid w:val="007C0E85"/>
    <w:rsid w:val="007D3285"/>
    <w:rsid w:val="007FF01A"/>
    <w:rsid w:val="008274FF"/>
    <w:rsid w:val="008B3402"/>
    <w:rsid w:val="008C7EFD"/>
    <w:rsid w:val="00907007"/>
    <w:rsid w:val="00952357"/>
    <w:rsid w:val="00992F3A"/>
    <w:rsid w:val="009A1A12"/>
    <w:rsid w:val="009A2AF1"/>
    <w:rsid w:val="009A4984"/>
    <w:rsid w:val="009B69C6"/>
    <w:rsid w:val="009C3BD5"/>
    <w:rsid w:val="009D2763"/>
    <w:rsid w:val="009F563E"/>
    <w:rsid w:val="00A04E8E"/>
    <w:rsid w:val="00A64487"/>
    <w:rsid w:val="00A66D58"/>
    <w:rsid w:val="00A857FE"/>
    <w:rsid w:val="00A97788"/>
    <w:rsid w:val="00AD50B8"/>
    <w:rsid w:val="00B407F1"/>
    <w:rsid w:val="00B86B5F"/>
    <w:rsid w:val="00BD4A4B"/>
    <w:rsid w:val="00BD6F45"/>
    <w:rsid w:val="00BE2D28"/>
    <w:rsid w:val="00BF5A06"/>
    <w:rsid w:val="00C06526"/>
    <w:rsid w:val="00C348EA"/>
    <w:rsid w:val="00C6114D"/>
    <w:rsid w:val="00C72B4C"/>
    <w:rsid w:val="00CA34AB"/>
    <w:rsid w:val="00CA377C"/>
    <w:rsid w:val="00CA3960"/>
    <w:rsid w:val="00CC28FD"/>
    <w:rsid w:val="00D07A3B"/>
    <w:rsid w:val="00D204EB"/>
    <w:rsid w:val="00D919FF"/>
    <w:rsid w:val="00DA1B0F"/>
    <w:rsid w:val="00DA7163"/>
    <w:rsid w:val="00DC5876"/>
    <w:rsid w:val="00DE17E5"/>
    <w:rsid w:val="00E557EC"/>
    <w:rsid w:val="00E64024"/>
    <w:rsid w:val="00E7616C"/>
    <w:rsid w:val="00E84FEF"/>
    <w:rsid w:val="00E90C5B"/>
    <w:rsid w:val="00E95729"/>
    <w:rsid w:val="00EC1180"/>
    <w:rsid w:val="00ED6F8A"/>
    <w:rsid w:val="00EF5970"/>
    <w:rsid w:val="00F23F7C"/>
    <w:rsid w:val="00F269FF"/>
    <w:rsid w:val="00F37EDA"/>
    <w:rsid w:val="00F74100"/>
    <w:rsid w:val="00F76816"/>
    <w:rsid w:val="00F95BFB"/>
    <w:rsid w:val="00FB4792"/>
    <w:rsid w:val="00FD6AF8"/>
    <w:rsid w:val="00FE1FF9"/>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odyText">
    <w:name w:val="Body Text"/>
    <w:basedOn w:val="Normal"/>
    <w:link w:val="BodyTextChar"/>
    <w:rsid w:val="009F563E"/>
    <w:pPr>
      <w:tabs>
        <w:tab w:val="left" w:pos="360"/>
        <w:tab w:val="left" w:pos="1440"/>
      </w:tabs>
      <w:spacing w:line="360" w:lineRule="auto"/>
      <w:jc w:val="both"/>
    </w:pPr>
    <w:rPr>
      <w:rFonts w:ascii="VNI-Helve" w:hAnsi="VNI-Helve"/>
      <w:sz w:val="25"/>
      <w:szCs w:val="23"/>
    </w:rPr>
  </w:style>
  <w:style w:type="character" w:customStyle="1" w:styleId="BodyTextChar">
    <w:name w:val="Body Text Char"/>
    <w:basedOn w:val="DefaultParagraphFont"/>
    <w:link w:val="BodyText"/>
    <w:rsid w:val="009F563E"/>
    <w:rPr>
      <w:rFonts w:ascii="VNI-Helve" w:eastAsia="Times New Roman" w:hAnsi="VNI-Helve" w:cs="Times New Roman"/>
      <w:sz w:val="25"/>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mailto:khaothivanlang@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Nữ Huyền My - Trung tâm Khảo thí</cp:lastModifiedBy>
  <cp:revision>2</cp:revision>
  <dcterms:created xsi:type="dcterms:W3CDTF">2022-07-22T09:08:00Z</dcterms:created>
  <dcterms:modified xsi:type="dcterms:W3CDTF">2022-07-22T09:08:00Z</dcterms:modified>
</cp:coreProperties>
</file>